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 xmlns:w="http://schemas.openxmlformats.org/wordprocessingml/2006/main">
      <w:pPr>
        <w:jc w:val="center"/>
      </w:pPr>
      <w:r>
        <w:rPr>
          <w:b/>
          <w:sz w:val="36"/>
          <w:szCs w:val="36"/>
        </w:rPr>
        <w:t xml:space="preserve">4대보험 가입 대상 체크리스트</w:t>
      </w:r>
    </w:p>
    <w:p xmlns:w="http://schemas.openxmlformats.org/wordprocessingml/2006/main">
      <w:pPr/>
      <w:r>
        <w:rPr>
          <w:sz w:val="22"/>
          <w:szCs w:val="22"/>
        </w:rPr>
        <w:t xml:space="preserve">※ 건설 일용직 근로자 기준 (2024년 기준)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고용보험 (일용직)</w:t>
      </w:r>
    </w:p>
    <w:p xmlns:w="http://schemas.openxmlformats.org/wordprocessingml/2006/main">
      <w:pPr/>
      <w:r>
        <w:rPr>
          <w:sz w:val="22"/>
          <w:szCs w:val="22"/>
        </w:rPr>
        <w:t xml:space="preserve">☐  1일 이상 근무한 일용직 근로자는 고용보험 적용 대상입니다.</w:t>
      </w:r>
    </w:p>
    <w:p xmlns:w="http://schemas.openxmlformats.org/wordprocessingml/2006/main">
      <w:pPr/>
      <w:r>
        <w:rPr>
          <w:sz w:val="22"/>
          <w:szCs w:val="22"/>
        </w:rPr>
        <w:t xml:space="preserve">☐  월 8일 이상 또는 월 60시간 이상 근무 시 피보험자격 취득 신고 의무가 있습니다.</w:t>
      </w:r>
    </w:p>
    <w:p xmlns:w="http://schemas.openxmlformats.org/wordprocessingml/2006/main">
      <w:pPr/>
      <w:r>
        <w:rPr>
          <w:sz w:val="22"/>
          <w:szCs w:val="22"/>
        </w:rPr>
        <w:t xml:space="preserve">☐  근로내용확인신고서를 다음 달 15일까지 제출해야 합니다.</w:t>
      </w:r>
    </w:p>
    <w:p xmlns:w="http://schemas.openxmlformats.org/wordprocessingml/2006/main">
      <w:pPr/>
      <w:r>
        <w:rPr>
          <w:sz w:val="22"/>
          <w:szCs w:val="22"/>
        </w:rPr>
        <w:t xml:space="preserve">☐  일용직 고용보험료 요율: 근로자 0.9%, 사업주 0.9%+0.25%(규모별 차등)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산재보험</w:t>
      </w:r>
    </w:p>
    <w:p xmlns:w="http://schemas.openxmlformats.org/wordprocessingml/2006/main">
      <w:pPr/>
      <w:r>
        <w:rPr>
          <w:sz w:val="22"/>
          <w:szCs w:val="22"/>
        </w:rPr>
        <w:t xml:space="preserve">☐  모든 건설 일용직 근로자는 산재보험 적용 대상입니다. (예외 없음)</w:t>
      </w:r>
    </w:p>
    <w:p xmlns:w="http://schemas.openxmlformats.org/wordprocessingml/2006/main">
      <w:pPr/>
      <w:r>
        <w:rPr>
          <w:sz w:val="22"/>
          <w:szCs w:val="22"/>
        </w:rPr>
        <w:t xml:space="preserve">☐  보험료는 사업주가 전액 부담합니다.</w:t>
      </w:r>
    </w:p>
    <w:p xmlns:w="http://schemas.openxmlformats.org/wordprocessingml/2006/main">
      <w:pPr/>
      <w:r>
        <w:rPr>
          <w:sz w:val="22"/>
          <w:szCs w:val="22"/>
        </w:rPr>
        <w:t xml:space="preserve">☐  건설업 산재보험료는 도급금액 또는 임금 총액을 기준으로 산정합니다.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국민연금</w:t>
      </w:r>
    </w:p>
    <w:p xmlns:w="http://schemas.openxmlformats.org/wordprocessingml/2006/main">
      <w:pPr/>
      <w:r>
        <w:rPr>
          <w:sz w:val="22"/>
          <w:szCs w:val="22"/>
        </w:rPr>
        <w:t xml:space="preserve">☐  1개월간 8일 이상 또는 60시간 이상 근무한 일용직은 국민연금 가입 대상입니다.</w:t>
      </w:r>
    </w:p>
    <w:p xmlns:w="http://schemas.openxmlformats.org/wordprocessingml/2006/main">
      <w:pPr/>
      <w:r>
        <w:rPr>
          <w:sz w:val="22"/>
          <w:szCs w:val="22"/>
        </w:rPr>
        <w:t xml:space="preserve">☐  근로자 4.5%, 사업주 4.5% 각각 부담합니다.</w:t>
      </w:r>
    </w:p>
    <w:p xmlns:w="http://schemas.openxmlformats.org/wordprocessingml/2006/main">
      <w:pPr/>
      <w:r>
        <w:rPr>
          <w:sz w:val="22"/>
          <w:szCs w:val="22"/>
        </w:rPr>
        <w:t xml:space="preserve">☐  자격취득·상실 신고는 다음 달 15일까지 완료해야 합니다.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건강보험</w:t>
      </w:r>
    </w:p>
    <w:p xmlns:w="http://schemas.openxmlformats.org/wordprocessingml/2006/main">
      <w:pPr/>
      <w:r>
        <w:rPr>
          <w:sz w:val="22"/>
          <w:szCs w:val="22"/>
        </w:rPr>
        <w:t xml:space="preserve">☐  1개월간 8일 이상 또는 60시간 이상 근무한 일용직은 건강보험 가입 대상입니다.</w:t>
      </w:r>
    </w:p>
    <w:p xmlns:w="http://schemas.openxmlformats.org/wordprocessingml/2006/main">
      <w:pPr/>
      <w:r>
        <w:rPr>
          <w:sz w:val="22"/>
          <w:szCs w:val="22"/>
        </w:rPr>
        <w:t xml:space="preserve">☐  근로자 3.545%, 사업주 3.545% (장기요양보험료 별도) 각각 부담합니다.</w:t>
      </w:r>
    </w:p>
    <w:p xmlns:w="http://schemas.openxmlformats.org/wordprocessingml/2006/main">
      <w:pPr/>
      <w:r>
        <w:rPr>
          <w:sz w:val="22"/>
          <w:szCs w:val="22"/>
        </w:rPr>
        <w:t xml:space="preserve">☐  자격취득·상실 신고를 지연하면 가산금이 부과될 수 있습니다.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현장 체크사항</w:t>
      </w:r>
    </w:p>
    <w:p xmlns:w="http://schemas.openxmlformats.org/wordprocessingml/2006/main">
      <w:pPr/>
      <w:r>
        <w:rPr>
          <w:sz w:val="22"/>
          <w:szCs w:val="22"/>
        </w:rPr>
        <w:t xml:space="preserve">☐  근로계약서 작성 및 교부 여부 확인</w:t>
      </w:r>
    </w:p>
    <w:p xmlns:w="http://schemas.openxmlformats.org/wordprocessingml/2006/main">
      <w:pPr/>
      <w:r>
        <w:rPr>
          <w:sz w:val="22"/>
          <w:szCs w:val="22"/>
        </w:rPr>
        <w:t xml:space="preserve">☐  근로내용확인신고서 월별 작성 여부 확인</w:t>
      </w:r>
    </w:p>
    <w:p xmlns:w="http://schemas.openxmlformats.org/wordprocessingml/2006/main">
      <w:pPr/>
      <w:r>
        <w:rPr>
          <w:sz w:val="22"/>
          <w:szCs w:val="22"/>
        </w:rPr>
        <w:t xml:space="preserve">☐  임금대장 및 출근부 기록 유지 (3년 보관 의무)</w:t>
      </w:r>
    </w:p>
    <w:p xmlns:w="http://schemas.openxmlformats.org/wordprocessingml/2006/main">
      <w:pPr/>
      <w:r>
        <w:rPr>
          <w:sz w:val="22"/>
          <w:szCs w:val="22"/>
        </w:rPr>
        <w:t xml:space="preserve">☐  외국인 근로자의 취업 자격 여부 확인 (체류 자격 확인)</w:t>
      </w:r>
    </w:p>
    <w:sectPr>
      <w:pgMar w:top="1440" w:right="1080" w:bottom="1440" w:left="1080"/>
    </w:sectPr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2"/>
      <w:szCs w:val="22"/>
    </w:rPr>
  </w:style>
  <w:style w:type="paragraph" w:styleId="Heading1">
    <w:name w:val="heading 1"/>
    <w:basedOn w:val="Normal"/>
    <w:rPr>
      <w:b/>
      <w:sz w:val="36"/>
      <w:szCs w:val="36"/>
    </w:rPr>
  </w:style>
  <w:style w:type="paragraph" w:styleId="Heading2">
    <w:name w:val="heading 2"/>
    <w:basedOn w:val="Normal"/>
    <w:rPr>
      <w:b/>
      <w:sz w:val="28"/>
      <w:szCs w:val="28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